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D8" w:rsidRPr="006837B4" w:rsidRDefault="00B366D8" w:rsidP="00B366D8">
      <w:pPr>
        <w:keepNext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4695" cy="86296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6D8" w:rsidRPr="00B366D8" w:rsidRDefault="00B366D8" w:rsidP="00B366D8">
      <w:pPr>
        <w:keepNext/>
        <w:spacing w:line="24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B366D8">
        <w:rPr>
          <w:rFonts w:ascii="Arial" w:hAnsi="Arial" w:cs="Arial"/>
          <w:b/>
          <w:sz w:val="32"/>
          <w:szCs w:val="32"/>
        </w:rPr>
        <w:t>25.11.2022 №345</w:t>
      </w:r>
    </w:p>
    <w:p w:rsidR="00B366D8" w:rsidRPr="00B366D8" w:rsidRDefault="00B366D8" w:rsidP="00B366D8">
      <w:pPr>
        <w:keepNext/>
        <w:spacing w:line="24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B366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66D8" w:rsidRPr="00B366D8" w:rsidRDefault="00B366D8" w:rsidP="00B366D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66D8">
        <w:rPr>
          <w:rFonts w:ascii="Arial" w:hAnsi="Arial" w:cs="Arial"/>
          <w:b/>
          <w:sz w:val="32"/>
          <w:szCs w:val="32"/>
        </w:rPr>
        <w:t>ИРКУТСКАЯ ОБЛАСТЬ</w:t>
      </w:r>
    </w:p>
    <w:p w:rsidR="00B366D8" w:rsidRPr="00B366D8" w:rsidRDefault="00B366D8" w:rsidP="00B366D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66D8">
        <w:rPr>
          <w:rFonts w:ascii="Arial" w:hAnsi="Arial" w:cs="Arial"/>
          <w:b/>
          <w:sz w:val="32"/>
          <w:szCs w:val="32"/>
        </w:rPr>
        <w:t>ЧУНСКИЙ РАЙОН</w:t>
      </w:r>
    </w:p>
    <w:p w:rsidR="00B366D8" w:rsidRPr="00B366D8" w:rsidRDefault="00B366D8" w:rsidP="00B366D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66D8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B366D8" w:rsidRPr="00B366D8" w:rsidRDefault="00B366D8" w:rsidP="00B366D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66D8">
        <w:rPr>
          <w:rFonts w:ascii="Arial" w:hAnsi="Arial" w:cs="Arial"/>
          <w:b/>
          <w:sz w:val="32"/>
          <w:szCs w:val="32"/>
        </w:rPr>
        <w:t>АДМИНИСТРАЦИЯ</w:t>
      </w:r>
    </w:p>
    <w:p w:rsidR="00B366D8" w:rsidRPr="00B366D8" w:rsidRDefault="00B366D8" w:rsidP="00B366D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66D8">
        <w:rPr>
          <w:rFonts w:ascii="Arial" w:hAnsi="Arial" w:cs="Arial"/>
          <w:b/>
          <w:sz w:val="32"/>
          <w:szCs w:val="32"/>
        </w:rPr>
        <w:t>ПОСТАНОВЛЕНИЕ</w:t>
      </w:r>
    </w:p>
    <w:p w:rsidR="00B366D8" w:rsidRPr="00B366D8" w:rsidRDefault="00B366D8" w:rsidP="00B366D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66D8" w:rsidRPr="00B366D8" w:rsidRDefault="00B366D8" w:rsidP="00B366D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66D8">
        <w:rPr>
          <w:rFonts w:ascii="Arial" w:hAnsi="Arial" w:cs="Arial"/>
          <w:b/>
          <w:sz w:val="32"/>
          <w:szCs w:val="32"/>
        </w:rPr>
        <w:t>О ВНЕСЕНИИ ИЗМЕНЕНИЙ В ПОСТАНОВЛЕНИЕ ИСПОЛНЯЮЩЕГО ОБЯЗАННОСТИ ГЛАВЫ ЛЕСОГОРСКОГО МУНИЦИПАЛЬНОГО ОБРАЗОВАНИЯ ОТ 19.12.2018 Г. №201 «ОБ УСТАНОВЛЕНИИ ТАРИФА НА ВОДООТВЕДЕНИЕ ДЛЯ ПОТРЕБИТЕЛЕЙ ООО «ВОДОКАНАЛ» НА ТЕРРИТОРИИ Р.П. ЛЕСОГОРСК</w:t>
      </w:r>
    </w:p>
    <w:p w:rsidR="00B366D8" w:rsidRDefault="00B366D8" w:rsidP="00B366D8">
      <w:pPr>
        <w:jc w:val="left"/>
        <w:rPr>
          <w:rFonts w:ascii="Times New Roman" w:hAnsi="Times New Roman"/>
          <w:b/>
          <w:sz w:val="24"/>
          <w:szCs w:val="24"/>
        </w:rPr>
      </w:pPr>
    </w:p>
    <w:p w:rsidR="00B366D8" w:rsidRPr="00B366D8" w:rsidRDefault="00B366D8" w:rsidP="00B366D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B366D8">
        <w:rPr>
          <w:rFonts w:ascii="Arial" w:hAnsi="Arial" w:cs="Arial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2013года № 406 «О государственном регулировании тарифов в сфере водоснабжения и водоотведения», Законом Иркутской области от 6 ноября </w:t>
      </w:r>
      <w:r>
        <w:rPr>
          <w:rFonts w:ascii="Arial" w:hAnsi="Arial" w:cs="Arial"/>
          <w:sz w:val="24"/>
          <w:szCs w:val="24"/>
        </w:rPr>
        <w:t xml:space="preserve">2012 года </w:t>
      </w:r>
      <w:r w:rsidRPr="00B366D8">
        <w:rPr>
          <w:rFonts w:ascii="Arial" w:hAnsi="Arial" w:cs="Arial"/>
          <w:sz w:val="24"/>
          <w:szCs w:val="24"/>
        </w:rPr>
        <w:t xml:space="preserve">№114-ОЗ «О наделении органов местного самоуправления отдельными государственными полномочиями в сфере водоснабжения и водоотведения, </w:t>
      </w:r>
      <w:proofErr w:type="gramEnd"/>
    </w:p>
    <w:p w:rsidR="00B366D8" w:rsidRPr="00B366D8" w:rsidRDefault="00B366D8" w:rsidP="00B366D8">
      <w:pPr>
        <w:ind w:firstLine="708"/>
        <w:rPr>
          <w:rFonts w:ascii="Arial" w:hAnsi="Arial" w:cs="Arial"/>
          <w:sz w:val="24"/>
          <w:szCs w:val="24"/>
        </w:rPr>
      </w:pPr>
    </w:p>
    <w:p w:rsidR="00B366D8" w:rsidRPr="00B366D8" w:rsidRDefault="00B366D8" w:rsidP="00B366D8">
      <w:pPr>
        <w:autoSpaceDE w:val="0"/>
        <w:autoSpaceDN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366D8">
        <w:rPr>
          <w:rFonts w:ascii="Arial" w:hAnsi="Arial" w:cs="Arial"/>
          <w:sz w:val="24"/>
          <w:szCs w:val="24"/>
        </w:rPr>
        <w:t>1.Внести в приложение №1 к постановлению от 19.12.2018 г. № 201 изменение, изложив тарифную таблицу в следующей редакции:</w:t>
      </w:r>
    </w:p>
    <w:p w:rsidR="00B366D8" w:rsidRPr="00B366D8" w:rsidRDefault="00B366D8" w:rsidP="00B366D8">
      <w:pPr>
        <w:autoSpaceDE w:val="0"/>
        <w:autoSpaceDN w:val="0"/>
        <w:spacing w:line="240" w:lineRule="auto"/>
        <w:ind w:left="1069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07" w:tblpY="1"/>
        <w:tblOverlap w:val="never"/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837"/>
        <w:gridCol w:w="1987"/>
        <w:gridCol w:w="1980"/>
        <w:gridCol w:w="13"/>
      </w:tblGrid>
      <w:tr w:rsidR="00B366D8" w:rsidRPr="00B366D8" w:rsidTr="00B366D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89"/>
        </w:trPr>
        <w:tc>
          <w:tcPr>
            <w:tcW w:w="1844" w:type="dxa"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2837" w:type="dxa"/>
            <w:vAlign w:val="center"/>
          </w:tcPr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Период действия</w:t>
            </w:r>
          </w:p>
        </w:tc>
        <w:tc>
          <w:tcPr>
            <w:tcW w:w="3967" w:type="dxa"/>
            <w:gridSpan w:val="2"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 xml:space="preserve">Тариф на питьевую воду, </w:t>
            </w:r>
          </w:p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руб./куб. м (НДС не облагается)</w:t>
            </w:r>
          </w:p>
        </w:tc>
      </w:tr>
      <w:tr w:rsidR="00B366D8" w:rsidRPr="00D76454" w:rsidTr="00B366D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844" w:type="dxa"/>
            <w:vMerge w:val="restart"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7" w:type="dxa"/>
          </w:tcPr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987" w:type="dxa"/>
            <w:vAlign w:val="center"/>
          </w:tcPr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 xml:space="preserve">Прочие потребители </w:t>
            </w:r>
          </w:p>
        </w:tc>
        <w:tc>
          <w:tcPr>
            <w:tcW w:w="1993" w:type="dxa"/>
            <w:gridSpan w:val="2"/>
            <w:vAlign w:val="center"/>
          </w:tcPr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 xml:space="preserve">Население </w:t>
            </w:r>
          </w:p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</w:tr>
      <w:tr w:rsidR="00B366D8" w:rsidRPr="00D76454" w:rsidTr="00B366D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44" w:type="dxa"/>
            <w:vMerge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7" w:type="dxa"/>
            <w:vAlign w:val="center"/>
          </w:tcPr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с 01.01.2019 по 30.06.2019</w:t>
            </w:r>
          </w:p>
        </w:tc>
        <w:tc>
          <w:tcPr>
            <w:tcW w:w="1987" w:type="dxa"/>
          </w:tcPr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62,37</w:t>
            </w:r>
          </w:p>
        </w:tc>
        <w:tc>
          <w:tcPr>
            <w:tcW w:w="1993" w:type="dxa"/>
            <w:gridSpan w:val="2"/>
            <w:vAlign w:val="center"/>
          </w:tcPr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57,96</w:t>
            </w:r>
          </w:p>
        </w:tc>
      </w:tr>
      <w:tr w:rsidR="00B366D8" w:rsidRPr="00D76454" w:rsidTr="00B366D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844" w:type="dxa"/>
            <w:vMerge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7" w:type="dxa"/>
            <w:vAlign w:val="center"/>
          </w:tcPr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с 01.07.2019 по 31.12.2019</w:t>
            </w:r>
          </w:p>
        </w:tc>
        <w:tc>
          <w:tcPr>
            <w:tcW w:w="1987" w:type="dxa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88,94</w:t>
            </w:r>
          </w:p>
        </w:tc>
        <w:tc>
          <w:tcPr>
            <w:tcW w:w="1993" w:type="dxa"/>
            <w:gridSpan w:val="2"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59,64</w:t>
            </w:r>
          </w:p>
        </w:tc>
      </w:tr>
      <w:tr w:rsidR="00B366D8" w:rsidRPr="00D76454" w:rsidTr="00B366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844" w:type="dxa"/>
            <w:vMerge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7" w:type="dxa"/>
            <w:vAlign w:val="center"/>
          </w:tcPr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с 01.01.2020 по 30.06.2020</w:t>
            </w:r>
          </w:p>
        </w:tc>
        <w:tc>
          <w:tcPr>
            <w:tcW w:w="1987" w:type="dxa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88,94</w:t>
            </w:r>
          </w:p>
        </w:tc>
        <w:tc>
          <w:tcPr>
            <w:tcW w:w="1993" w:type="dxa"/>
            <w:gridSpan w:val="2"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59,64</w:t>
            </w:r>
          </w:p>
        </w:tc>
      </w:tr>
      <w:tr w:rsidR="00B366D8" w:rsidRPr="00D76454" w:rsidTr="00B366D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844" w:type="dxa"/>
            <w:vMerge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7" w:type="dxa"/>
            <w:vAlign w:val="center"/>
          </w:tcPr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с 01.07.2020 по 31.12.2020</w:t>
            </w:r>
          </w:p>
        </w:tc>
        <w:tc>
          <w:tcPr>
            <w:tcW w:w="1987" w:type="dxa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91,47</w:t>
            </w:r>
          </w:p>
        </w:tc>
        <w:tc>
          <w:tcPr>
            <w:tcW w:w="1993" w:type="dxa"/>
            <w:gridSpan w:val="2"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62,02</w:t>
            </w:r>
          </w:p>
        </w:tc>
      </w:tr>
      <w:tr w:rsidR="00B366D8" w:rsidRPr="00D76454" w:rsidTr="00B366D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844" w:type="dxa"/>
            <w:vMerge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7" w:type="dxa"/>
            <w:vAlign w:val="center"/>
          </w:tcPr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с 01.01.2021 по 30.06.2021</w:t>
            </w:r>
          </w:p>
        </w:tc>
        <w:tc>
          <w:tcPr>
            <w:tcW w:w="1987" w:type="dxa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91,47</w:t>
            </w:r>
          </w:p>
        </w:tc>
        <w:tc>
          <w:tcPr>
            <w:tcW w:w="1993" w:type="dxa"/>
            <w:gridSpan w:val="2"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62,02</w:t>
            </w:r>
          </w:p>
        </w:tc>
      </w:tr>
      <w:tr w:rsidR="00B366D8" w:rsidRPr="00D76454" w:rsidTr="00B366D8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1844" w:type="dxa"/>
            <w:vMerge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7" w:type="dxa"/>
            <w:vAlign w:val="center"/>
          </w:tcPr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с 01.07.2021 по 30.12.2021</w:t>
            </w:r>
          </w:p>
        </w:tc>
        <w:tc>
          <w:tcPr>
            <w:tcW w:w="1987" w:type="dxa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113,88</w:t>
            </w:r>
          </w:p>
        </w:tc>
        <w:tc>
          <w:tcPr>
            <w:tcW w:w="1993" w:type="dxa"/>
            <w:gridSpan w:val="2"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64,50</w:t>
            </w:r>
          </w:p>
        </w:tc>
      </w:tr>
      <w:tr w:rsidR="00B366D8" w:rsidRPr="00D76454" w:rsidTr="00B366D8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1844" w:type="dxa"/>
            <w:vMerge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7" w:type="dxa"/>
            <w:vAlign w:val="center"/>
          </w:tcPr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 xml:space="preserve">с 01.01.2022 по </w:t>
            </w:r>
            <w:r w:rsidRPr="00B366D8">
              <w:rPr>
                <w:rFonts w:ascii="Courier New" w:hAnsi="Courier New" w:cs="Courier New"/>
              </w:rPr>
              <w:lastRenderedPageBreak/>
              <w:t>30.06.2022</w:t>
            </w:r>
          </w:p>
        </w:tc>
        <w:tc>
          <w:tcPr>
            <w:tcW w:w="1987" w:type="dxa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lastRenderedPageBreak/>
              <w:t>113,88</w:t>
            </w:r>
          </w:p>
        </w:tc>
        <w:tc>
          <w:tcPr>
            <w:tcW w:w="1993" w:type="dxa"/>
            <w:gridSpan w:val="2"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64,50</w:t>
            </w:r>
          </w:p>
        </w:tc>
      </w:tr>
      <w:tr w:rsidR="00B366D8" w:rsidRPr="00D76454" w:rsidTr="00B366D8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1844" w:type="dxa"/>
            <w:vMerge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7" w:type="dxa"/>
            <w:vAlign w:val="center"/>
          </w:tcPr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с 01.07.2022 по 30.11.2022</w:t>
            </w:r>
          </w:p>
        </w:tc>
        <w:tc>
          <w:tcPr>
            <w:tcW w:w="1987" w:type="dxa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141,75</w:t>
            </w:r>
          </w:p>
        </w:tc>
        <w:tc>
          <w:tcPr>
            <w:tcW w:w="1993" w:type="dxa"/>
            <w:gridSpan w:val="2"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66,88</w:t>
            </w:r>
          </w:p>
        </w:tc>
      </w:tr>
      <w:tr w:rsidR="00B366D8" w:rsidRPr="00D76454" w:rsidTr="00B366D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844" w:type="dxa"/>
            <w:vMerge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7" w:type="dxa"/>
            <w:vAlign w:val="center"/>
          </w:tcPr>
          <w:p w:rsidR="00B366D8" w:rsidRPr="00B366D8" w:rsidRDefault="00B366D8" w:rsidP="00D464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с 01.12.2022 по 31.12.2023</w:t>
            </w:r>
          </w:p>
        </w:tc>
        <w:tc>
          <w:tcPr>
            <w:tcW w:w="1987" w:type="dxa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160,87</w:t>
            </w:r>
          </w:p>
        </w:tc>
        <w:tc>
          <w:tcPr>
            <w:tcW w:w="1993" w:type="dxa"/>
            <w:gridSpan w:val="2"/>
            <w:vAlign w:val="center"/>
          </w:tcPr>
          <w:p w:rsidR="00B366D8" w:rsidRPr="00B366D8" w:rsidRDefault="00B366D8" w:rsidP="00D4645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366D8">
              <w:rPr>
                <w:rFonts w:ascii="Courier New" w:hAnsi="Courier New" w:cs="Courier New"/>
              </w:rPr>
              <w:t>72,89</w:t>
            </w:r>
          </w:p>
        </w:tc>
      </w:tr>
    </w:tbl>
    <w:p w:rsidR="00B366D8" w:rsidRDefault="00B366D8" w:rsidP="00B366D8">
      <w:pPr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366D8" w:rsidRDefault="00B366D8" w:rsidP="00B366D8">
      <w:pPr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366D8" w:rsidRDefault="00B366D8" w:rsidP="00B366D8">
      <w:pPr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366D8" w:rsidRDefault="00B366D8" w:rsidP="00B366D8">
      <w:pPr>
        <w:autoSpaceDE w:val="0"/>
        <w:autoSpaceDN w:val="0"/>
        <w:spacing w:line="240" w:lineRule="auto"/>
        <w:ind w:left="1069"/>
        <w:rPr>
          <w:rFonts w:ascii="Times New Roman" w:hAnsi="Times New Roman"/>
          <w:sz w:val="24"/>
          <w:szCs w:val="24"/>
        </w:rPr>
      </w:pPr>
    </w:p>
    <w:p w:rsidR="00B366D8" w:rsidRDefault="00B366D8" w:rsidP="00B366D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366D8" w:rsidRPr="00B366D8" w:rsidRDefault="00B366D8" w:rsidP="00B366D8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366D8">
        <w:rPr>
          <w:rFonts w:ascii="Arial" w:hAnsi="Arial" w:cs="Arial"/>
          <w:sz w:val="24"/>
          <w:szCs w:val="24"/>
        </w:rPr>
        <w:t>2. Тариф действует с 1 декабря 2022 года.</w:t>
      </w:r>
    </w:p>
    <w:p w:rsidR="00B366D8" w:rsidRPr="00B366D8" w:rsidRDefault="00B366D8" w:rsidP="00B366D8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366D8">
        <w:rPr>
          <w:rFonts w:ascii="Arial" w:hAnsi="Arial" w:cs="Arial"/>
          <w:sz w:val="24"/>
          <w:szCs w:val="24"/>
        </w:rPr>
        <w:t>3.Настоящее постановление подлежит официальному опубликованию.</w:t>
      </w:r>
    </w:p>
    <w:p w:rsidR="00B366D8" w:rsidRPr="00B366D8" w:rsidRDefault="00B366D8" w:rsidP="00B366D8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366D8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B366D8" w:rsidRDefault="00B366D8" w:rsidP="00B366D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B366D8" w:rsidRDefault="00B366D8" w:rsidP="00B366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66D8" w:rsidRPr="00B366D8" w:rsidRDefault="00B366D8" w:rsidP="00B366D8">
      <w:pPr>
        <w:spacing w:line="240" w:lineRule="auto"/>
        <w:rPr>
          <w:rFonts w:ascii="Arial" w:hAnsi="Arial" w:cs="Arial"/>
          <w:sz w:val="24"/>
          <w:szCs w:val="24"/>
        </w:rPr>
      </w:pPr>
      <w:r w:rsidRPr="00B366D8">
        <w:rPr>
          <w:rFonts w:ascii="Arial" w:hAnsi="Arial" w:cs="Arial"/>
          <w:sz w:val="24"/>
          <w:szCs w:val="24"/>
        </w:rPr>
        <w:t>Глава администрации</w:t>
      </w:r>
    </w:p>
    <w:p w:rsidR="00B366D8" w:rsidRDefault="00B366D8" w:rsidP="00B366D8">
      <w:pPr>
        <w:spacing w:line="240" w:lineRule="auto"/>
        <w:rPr>
          <w:rFonts w:ascii="Arial" w:hAnsi="Arial" w:cs="Arial"/>
          <w:sz w:val="24"/>
          <w:szCs w:val="24"/>
        </w:rPr>
      </w:pPr>
      <w:r w:rsidRPr="00B366D8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B366D8" w:rsidRPr="00B366D8" w:rsidRDefault="00B366D8" w:rsidP="00B366D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366D8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B366D8" w:rsidRDefault="00B366D8" w:rsidP="00B366D8">
      <w:pPr>
        <w:tabs>
          <w:tab w:val="left" w:pos="8477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B366D8" w:rsidSect="0065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B366D8"/>
    <w:rsid w:val="00650039"/>
    <w:rsid w:val="00B3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D8"/>
    <w:pPr>
      <w:spacing w:after="0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2022-12-01T06:56:00Z</dcterms:created>
  <dcterms:modified xsi:type="dcterms:W3CDTF">2022-12-01T07:00:00Z</dcterms:modified>
</cp:coreProperties>
</file>